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3727" w:rsidRDefault="00100015" w:rsidP="00100015">
      <w:pPr>
        <w:jc w:val="center"/>
        <w:rPr>
          <w:rFonts w:ascii="Times New Roman" w:hAnsi="Times New Roman" w:cs="Times New Roman"/>
          <w:sz w:val="28"/>
          <w:szCs w:val="28"/>
        </w:rPr>
      </w:pPr>
      <w:r w:rsidRPr="00100015">
        <w:rPr>
          <w:rFonts w:ascii="Times New Roman" w:hAnsi="Times New Roman" w:cs="Times New Roman"/>
          <w:sz w:val="28"/>
          <w:szCs w:val="28"/>
        </w:rPr>
        <w:t xml:space="preserve">Информация, подлежащая раскрытию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00015">
        <w:rPr>
          <w:rFonts w:ascii="Times New Roman" w:hAnsi="Times New Roman" w:cs="Times New Roman"/>
          <w:sz w:val="28"/>
          <w:szCs w:val="28"/>
        </w:rPr>
        <w:t>с п. 19</w:t>
      </w:r>
      <w:r w:rsidR="00677208">
        <w:rPr>
          <w:rFonts w:ascii="Times New Roman" w:hAnsi="Times New Roman" w:cs="Times New Roman"/>
          <w:sz w:val="28"/>
          <w:szCs w:val="28"/>
        </w:rPr>
        <w:t>ж</w:t>
      </w:r>
      <w:r w:rsidRPr="00100015">
        <w:rPr>
          <w:rFonts w:ascii="Times New Roman" w:hAnsi="Times New Roman" w:cs="Times New Roman"/>
          <w:sz w:val="28"/>
          <w:szCs w:val="28"/>
        </w:rPr>
        <w:t xml:space="preserve"> Ста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00015">
        <w:rPr>
          <w:rFonts w:ascii="Times New Roman" w:hAnsi="Times New Roman" w:cs="Times New Roman"/>
          <w:sz w:val="28"/>
          <w:szCs w:val="28"/>
        </w:rPr>
        <w:t>дартов раскрытия информации, утверж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00015">
        <w:rPr>
          <w:rFonts w:ascii="Times New Roman" w:hAnsi="Times New Roman" w:cs="Times New Roman"/>
          <w:sz w:val="28"/>
          <w:szCs w:val="28"/>
        </w:rPr>
        <w:t xml:space="preserve">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100015">
        <w:rPr>
          <w:rFonts w:ascii="Times New Roman" w:hAnsi="Times New Roman" w:cs="Times New Roman"/>
          <w:sz w:val="28"/>
          <w:szCs w:val="28"/>
        </w:rPr>
        <w:t>постановлением Правительства РФ от 21.01.2004 № 24</w:t>
      </w:r>
    </w:p>
    <w:p w:rsidR="00100015" w:rsidRDefault="00100015" w:rsidP="001000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71F5" w:rsidRPr="00E571F5" w:rsidRDefault="00692690" w:rsidP="00677208">
      <w:pPr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69269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="0067720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Информация </w:t>
      </w:r>
      <w:r w:rsidR="00677208" w:rsidRPr="0067720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 результатах контрольных замеров электрических параметров режимов работы оборудования объектов электросетевого хозяйства, то есть замеров потокораспределения, нагрузок и уровней напряжения</w:t>
      </w:r>
      <w:r w:rsidR="00677208" w:rsidRPr="0067720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77208" w:rsidRPr="0067720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предостав</w:t>
      </w:r>
      <w:r w:rsidR="00677208" w:rsidRPr="0067720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лена</w:t>
      </w:r>
      <w:r w:rsidR="00677208" w:rsidRPr="0067720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субъекту оперативно-диспетчерского управления</w:t>
      </w:r>
      <w:r w:rsidR="0067720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  <w:bookmarkStart w:id="0" w:name="_GoBack"/>
      <w:bookmarkEnd w:id="0"/>
      <w:r w:rsidR="00677208" w:rsidRPr="0067720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</w:p>
    <w:p w:rsidR="00E571F5" w:rsidRPr="00692690" w:rsidRDefault="00E571F5" w:rsidP="00AD10FE">
      <w:pPr>
        <w:jc w:val="both"/>
        <w:rPr>
          <w:rFonts w:ascii="Times New Roman" w:hAnsi="Times New Roman" w:cs="Times New Roman"/>
          <w:sz w:val="48"/>
          <w:szCs w:val="48"/>
        </w:rPr>
      </w:pPr>
    </w:p>
    <w:sectPr w:rsidR="00E571F5" w:rsidRPr="00692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15"/>
    <w:rsid w:val="00063727"/>
    <w:rsid w:val="00100015"/>
    <w:rsid w:val="00677208"/>
    <w:rsid w:val="00692690"/>
    <w:rsid w:val="00AD10FE"/>
    <w:rsid w:val="00E5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97E6"/>
  <w15:chartTrackingRefBased/>
  <w15:docId w15:val="{DC4DF266-711A-40AA-8A56-3283CAAC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26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</dc:creator>
  <cp:keywords/>
  <dc:description/>
  <cp:lastModifiedBy>RZ</cp:lastModifiedBy>
  <cp:revision>5</cp:revision>
  <dcterms:created xsi:type="dcterms:W3CDTF">2026-01-27T07:39:00Z</dcterms:created>
  <dcterms:modified xsi:type="dcterms:W3CDTF">2026-01-27T08:07:00Z</dcterms:modified>
</cp:coreProperties>
</file>