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B8" w:rsidRDefault="00344DB8" w:rsidP="00344DB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ТАРИФ</w:t>
      </w:r>
      <w:r w:rsidR="00611316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Ы</w:t>
      </w:r>
      <w:bookmarkStart w:id="0" w:name="_GoBack"/>
      <w:bookmarkEnd w:id="0"/>
      <w:r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 xml:space="preserve"> НА </w:t>
      </w:r>
      <w:r w:rsidR="0050286F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УСЛУГИ ПО ПЕРЕДАЧЕ ЭЛЕКТРИЧЕСКОЙ ЭНЕРГИИ</w:t>
      </w:r>
      <w:r w:rsidRPr="00344DB8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 xml:space="preserve"> </w:t>
      </w:r>
    </w:p>
    <w:p w:rsidR="00344DB8" w:rsidRPr="00344DB8" w:rsidRDefault="00344DB8" w:rsidP="00344DB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</w:pPr>
      <w:r w:rsidRPr="00344DB8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>2017</w:t>
      </w:r>
      <w:r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ru-RU"/>
        </w:rPr>
        <w:t xml:space="preserve"> ГОД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sz w:val="21"/>
          <w:szCs w:val="21"/>
          <w:lang w:eastAsia="ru-RU"/>
        </w:rPr>
        <w:t xml:space="preserve">Стоимость электроэнергии для населения Смоленской области на 2017 год, в соответствии с </w:t>
      </w:r>
      <w:r w:rsidRPr="00344DB8">
        <w:rPr>
          <w:rFonts w:ascii="Arial" w:eastAsia="Times New Roman" w:hAnsi="Arial" w:cs="Arial"/>
          <w:bCs/>
          <w:sz w:val="21"/>
          <w:szCs w:val="21"/>
          <w:lang w:eastAsia="ru-RU"/>
        </w:rPr>
        <w:t>постановлением от 19.12.2016 № 422 ДЕПАРТАМЕНТА СМОЛЕНСКОЙ ОБЛАСТИ ПО ЭНЕРГЕТИКЕ, ЭНЕРГОЭФФЕКТИВНОСТИ, ТАРИФНОЙ ПОЛИТИКЕ «Об установлении тарифов на электрическую энергию для населения Смоленской области на 2017 год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»</w:t>
      </w:r>
    </w:p>
    <w:p w:rsidR="00344DB8" w:rsidRPr="00344DB8" w:rsidRDefault="00344DB8" w:rsidP="00344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sz w:val="21"/>
          <w:szCs w:val="21"/>
          <w:lang w:eastAsia="ru-RU"/>
        </w:rPr>
        <w:t>Тарифы на электрическую энергию для населения Смоленской области с 1 января 2017 года - 3.49 RUB</w:t>
      </w:r>
    </w:p>
    <w:p w:rsidR="00344DB8" w:rsidRPr="00344DB8" w:rsidRDefault="00344DB8" w:rsidP="00344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sz w:val="21"/>
          <w:szCs w:val="21"/>
          <w:lang w:eastAsia="ru-RU"/>
        </w:rPr>
        <w:t>Тарифы на электрическую энергию для населения Смоленской области с 1 июля 2017 года - 3.62 RUB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1"/>
        <w:gridCol w:w="1477"/>
        <w:gridCol w:w="1477"/>
      </w:tblGrid>
      <w:tr w:rsidR="00344DB8" w:rsidRPr="00344DB8" w:rsidTr="00344DB8">
        <w:trPr>
          <w:trHeight w:val="587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руб./кВт ч</w:t>
            </w:r>
          </w:p>
        </w:tc>
      </w:tr>
      <w:tr w:rsidR="00344DB8" w:rsidRPr="00344DB8" w:rsidTr="00344DB8">
        <w:trPr>
          <w:trHeight w:val="587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 Население, за исключением указанного в пункте 2 и 3 (тарифы указываются в рублях с учетом НДС) *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1.1</w:t>
            </w:r>
            <w:hyperlink r:id="rId4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5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+6,95%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6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7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+7,14%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8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78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**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2.1</w:t>
            </w:r>
            <w:hyperlink r:id="rId10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2,53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+3,27%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1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+6,87%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+3,68%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2,64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2,83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+7,20%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2,53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+3,27%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5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+3,68%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3.1</w:t>
            </w:r>
            <w:hyperlink r:id="rId16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2,53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+3,27%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7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+6,87%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+3,68%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2,64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2,83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+7,20%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2,53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+3,27%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1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1,69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+3,68%</w:t>
            </w:r>
          </w:p>
        </w:tc>
      </w:tr>
      <w:tr w:rsidR="00344DB8" w:rsidRPr="00344DB8" w:rsidTr="00344DB8">
        <w:trPr>
          <w:trHeight w:val="15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хозяйства.Гарантирующие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4.1.1</w:t>
            </w:r>
            <w:hyperlink r:id="rId22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3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+6,95%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+7,14%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7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152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4.2 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помещений.Гарантирующие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4.2.1</w:t>
            </w:r>
            <w:hyperlink r:id="rId28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9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+6,95%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0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4.2.3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1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+7,14%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2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3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126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4.3 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организации.Гарантирующие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4.3.1</w:t>
            </w:r>
            <w:hyperlink r:id="rId34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4.3.2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5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+6,95%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6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4.3.3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7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+7,14%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8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9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20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4.4.1</w:t>
            </w:r>
            <w:hyperlink r:id="rId40" w:tooltip="24 часа в сутки" w:history="1"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 </w:t>
              </w:r>
              <w:proofErr w:type="spellStart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Одноставочный</w:t>
              </w:r>
              <w:proofErr w:type="spellEnd"/>
              <w:r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4.4.2 Тариф, дифференцированный по двум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1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+6,95%</w:t>
            </w:r>
          </w:p>
        </w:tc>
      </w:tr>
      <w:tr w:rsidR="00344DB8" w:rsidRPr="00344DB8" w:rsidTr="00344DB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2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4.4.3 Тариф, дифференцированный по трем зонам суток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3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3,78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4,05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+7,14%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4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3,49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3,62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+3,72%</w:t>
            </w:r>
          </w:p>
        </w:tc>
      </w:tr>
      <w:tr w:rsidR="00344DB8" w:rsidRPr="00344DB8" w:rsidTr="00344DB8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611316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5" w:tooltip="24 часа в сутки" w:history="1">
              <w:r w:rsidR="00344DB8" w:rsidRPr="00344DB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2,33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4DB8" w:rsidRPr="00344DB8" w:rsidRDefault="00344DB8" w:rsidP="00344DB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44DB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2,42</w:t>
            </w:r>
            <w:r w:rsidRPr="00344DB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+3,86%</w:t>
            </w:r>
          </w:p>
        </w:tc>
      </w:tr>
    </w:tbl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</w: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</w:t>
      </w:r>
      <w:proofErr w:type="gram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</w:t>
      </w:r>
      <w:proofErr w:type="gram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наймодатели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юридические</w:t>
      </w:r>
      <w:proofErr w:type="gram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44DB8" w:rsidRPr="00344DB8" w:rsidRDefault="00344DB8" w:rsidP="00344DB8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Гарантирующие поставщики,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энергосбытовые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энергоснабжающие</w:t>
      </w:r>
      <w:proofErr w:type="spellEnd"/>
      <w:r w:rsidRPr="00344D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AB5036" w:rsidRDefault="00AB5036"/>
    <w:sectPr w:rsidR="00AB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60"/>
    <w:rsid w:val="00344DB8"/>
    <w:rsid w:val="0050286F"/>
    <w:rsid w:val="00611316"/>
    <w:rsid w:val="00AB5036"/>
    <w:rsid w:val="00E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DFDC-BDF5-4233-BDF3-20011A69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B8"/>
    <w:rPr>
      <w:b/>
      <w:bCs/>
    </w:rPr>
  </w:style>
  <w:style w:type="character" w:styleId="a5">
    <w:name w:val="Hyperlink"/>
    <w:basedOn w:val="a0"/>
    <w:uiPriority w:val="99"/>
    <w:semiHidden/>
    <w:unhideWhenUsed/>
    <w:rsid w:val="00344D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24.ru/tariffs/electro/9446.html" TargetMode="External"/><Relationship Id="rId13" Type="http://schemas.openxmlformats.org/officeDocument/2006/relationships/hyperlink" Target="https://energo-24.ru/tariffs/electro/9446.html" TargetMode="External"/><Relationship Id="rId18" Type="http://schemas.openxmlformats.org/officeDocument/2006/relationships/hyperlink" Target="https://energo-24.ru/tariffs/electro/9446.html" TargetMode="External"/><Relationship Id="rId26" Type="http://schemas.openxmlformats.org/officeDocument/2006/relationships/hyperlink" Target="https://energo-24.ru/tariffs/electro/9446.html" TargetMode="External"/><Relationship Id="rId39" Type="http://schemas.openxmlformats.org/officeDocument/2006/relationships/hyperlink" Target="https: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ergo-24.ru/tariffs/electro/9446.html" TargetMode="External"/><Relationship Id="rId34" Type="http://schemas.openxmlformats.org/officeDocument/2006/relationships/hyperlink" Target="https://energo-24.ru/tariffs/electro/9446.html" TargetMode="External"/><Relationship Id="rId42" Type="http://schemas.openxmlformats.org/officeDocument/2006/relationships/hyperlink" Target="https: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nergo-24.ru/tariffs/electro/9446.html" TargetMode="External"/><Relationship Id="rId12" Type="http://schemas.openxmlformats.org/officeDocument/2006/relationships/hyperlink" Target="https://energo-24.ru/tariffs/electro/9446.html" TargetMode="External"/><Relationship Id="rId17" Type="http://schemas.openxmlformats.org/officeDocument/2006/relationships/hyperlink" Target="https://energo-24.ru/tariffs/electro/9446.html" TargetMode="External"/><Relationship Id="rId25" Type="http://schemas.openxmlformats.org/officeDocument/2006/relationships/hyperlink" Target="https://energo-24.ru/tariffs/electro/9446.html" TargetMode="External"/><Relationship Id="rId33" Type="http://schemas.openxmlformats.org/officeDocument/2006/relationships/hyperlink" Target="https://energo-24.ru/tariffs/electro/9446.html" TargetMode="External"/><Relationship Id="rId38" Type="http://schemas.openxmlformats.org/officeDocument/2006/relationships/hyperlink" Target="https: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ergo-24.ru/tariffs/electro/9446.html" TargetMode="External"/><Relationship Id="rId20" Type="http://schemas.openxmlformats.org/officeDocument/2006/relationships/hyperlink" Target="https://energo-24.ru/tariffs/electro/9446.html" TargetMode="External"/><Relationship Id="rId29" Type="http://schemas.openxmlformats.org/officeDocument/2006/relationships/hyperlink" Target="https://energo-24.ru/tariffs/electro/9446.html" TargetMode="External"/><Relationship Id="rId41" Type="http://schemas.openxmlformats.org/officeDocument/2006/relationships/hyperlink" Target="https: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ergo-24.ru/tariffs/electro/9446.html" TargetMode="External"/><Relationship Id="rId11" Type="http://schemas.openxmlformats.org/officeDocument/2006/relationships/hyperlink" Target="https://energo-24.ru/tariffs/electro/9446.html" TargetMode="External"/><Relationship Id="rId24" Type="http://schemas.openxmlformats.org/officeDocument/2006/relationships/hyperlink" Target="https://energo-24.ru/tariffs/electro/9446.html" TargetMode="External"/><Relationship Id="rId32" Type="http://schemas.openxmlformats.org/officeDocument/2006/relationships/hyperlink" Target="https://energo-24.ru/tariffs/electro/9446.html" TargetMode="External"/><Relationship Id="rId37" Type="http://schemas.openxmlformats.org/officeDocument/2006/relationships/hyperlink" Target="https://energo-24.ru/tariffs/electro/9446.html" TargetMode="External"/><Relationship Id="rId40" Type="http://schemas.openxmlformats.org/officeDocument/2006/relationships/hyperlink" Target="https://energo-24.ru/tariffs/electro/9446.html" TargetMode="External"/><Relationship Id="rId45" Type="http://schemas.openxmlformats.org/officeDocument/2006/relationships/hyperlink" Target="https://energo-24.ru/tariffs/electro/9446.html" TargetMode="External"/><Relationship Id="rId5" Type="http://schemas.openxmlformats.org/officeDocument/2006/relationships/hyperlink" Target="https://energo-24.ru/tariffs/electro/9446.html" TargetMode="External"/><Relationship Id="rId15" Type="http://schemas.openxmlformats.org/officeDocument/2006/relationships/hyperlink" Target="https://energo-24.ru/tariffs/electro/9446.html" TargetMode="External"/><Relationship Id="rId23" Type="http://schemas.openxmlformats.org/officeDocument/2006/relationships/hyperlink" Target="https://energo-24.ru/tariffs/electro/9446.html" TargetMode="External"/><Relationship Id="rId28" Type="http://schemas.openxmlformats.org/officeDocument/2006/relationships/hyperlink" Target="https://energo-24.ru/tariffs/electro/9446.html" TargetMode="External"/><Relationship Id="rId36" Type="http://schemas.openxmlformats.org/officeDocument/2006/relationships/hyperlink" Target="https://energo-24.ru/tariffs/electro/9446.html" TargetMode="External"/><Relationship Id="rId10" Type="http://schemas.openxmlformats.org/officeDocument/2006/relationships/hyperlink" Target="https://energo-24.ru/tariffs/electro/9446.html" TargetMode="External"/><Relationship Id="rId19" Type="http://schemas.openxmlformats.org/officeDocument/2006/relationships/hyperlink" Target="https://energo-24.ru/tariffs/electro/9446.html" TargetMode="External"/><Relationship Id="rId31" Type="http://schemas.openxmlformats.org/officeDocument/2006/relationships/hyperlink" Target="https://energo-24.ru/tariffs/electro/9446.html" TargetMode="External"/><Relationship Id="rId44" Type="http://schemas.openxmlformats.org/officeDocument/2006/relationships/hyperlink" Target="https://energo-24.ru/tariffs/electro/9446.html" TargetMode="External"/><Relationship Id="rId4" Type="http://schemas.openxmlformats.org/officeDocument/2006/relationships/hyperlink" Target="https://energo-24.ru/tariffs/electro/9446.html" TargetMode="External"/><Relationship Id="rId9" Type="http://schemas.openxmlformats.org/officeDocument/2006/relationships/hyperlink" Target="https://energo-24.ru/tariffs/electro/9446.html" TargetMode="External"/><Relationship Id="rId14" Type="http://schemas.openxmlformats.org/officeDocument/2006/relationships/hyperlink" Target="https://energo-24.ru/tariffs/electro/9446.html" TargetMode="External"/><Relationship Id="rId22" Type="http://schemas.openxmlformats.org/officeDocument/2006/relationships/hyperlink" Target="https://energo-24.ru/tariffs/electro/9446.html" TargetMode="External"/><Relationship Id="rId27" Type="http://schemas.openxmlformats.org/officeDocument/2006/relationships/hyperlink" Target="https://energo-24.ru/tariffs/electro/9446.html" TargetMode="External"/><Relationship Id="rId30" Type="http://schemas.openxmlformats.org/officeDocument/2006/relationships/hyperlink" Target="https://energo-24.ru/tariffs/electro/9446.html" TargetMode="External"/><Relationship Id="rId35" Type="http://schemas.openxmlformats.org/officeDocument/2006/relationships/hyperlink" Target="https://energo-24.ru/tariffs/electro/9446.html" TargetMode="External"/><Relationship Id="rId43" Type="http://schemas.openxmlformats.org/officeDocument/2006/relationships/hyperlink" Target="https: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2193</Words>
  <Characters>12503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2017-05-05T06:08:00Z</dcterms:created>
  <dcterms:modified xsi:type="dcterms:W3CDTF">2017-05-05T06:16:00Z</dcterms:modified>
</cp:coreProperties>
</file>